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CellSpacing w:w="0" w:type="dxa"/>
        <w:tblBorders>
          <w:top w:val="single" w:sz="6" w:space="0" w:color="000000"/>
          <w:left w:val="single" w:sz="6" w:space="0" w:color="000000"/>
          <w:bottom w:val="single" w:sz="6" w:space="0" w:color="000000"/>
          <w:right w:val="single" w:sz="6" w:space="0" w:color="000000"/>
        </w:tblBorders>
        <w:tblCellMar>
          <w:top w:w="90" w:type="dxa"/>
          <w:left w:w="90" w:type="dxa"/>
          <w:bottom w:w="90" w:type="dxa"/>
          <w:right w:w="90" w:type="dxa"/>
        </w:tblCellMar>
        <w:tblLook w:val="04A0" w:firstRow="1" w:lastRow="0" w:firstColumn="1" w:lastColumn="0" w:noHBand="0" w:noVBand="1"/>
      </w:tblPr>
      <w:tblGrid>
        <w:gridCol w:w="4445"/>
        <w:gridCol w:w="4555"/>
      </w:tblGrid>
      <w:tr w:rsidR="009D0001" w:rsidRPr="009D0001" w:rsidTr="007D012F">
        <w:trPr>
          <w:tblCellSpacing w:w="0" w:type="dxa"/>
        </w:trPr>
        <w:tc>
          <w:tcPr>
            <w:tcW w:w="0" w:type="auto"/>
            <w:tcMar>
              <w:top w:w="75" w:type="dxa"/>
              <w:left w:w="75" w:type="dxa"/>
              <w:bottom w:w="75" w:type="dxa"/>
              <w:right w:w="75" w:type="dxa"/>
            </w:tcMar>
            <w:vAlign w:val="center"/>
            <w:hideMark/>
          </w:tcPr>
          <w:p w:rsidR="007D012F" w:rsidRPr="009D0001" w:rsidRDefault="007D012F" w:rsidP="007D012F">
            <w:pPr>
              <w:rPr>
                <w:i/>
              </w:rPr>
            </w:pPr>
            <w:r w:rsidRPr="009D0001">
              <w:rPr>
                <w:i/>
              </w:rPr>
              <w:t xml:space="preserve">Nombre: </w:t>
            </w:r>
            <w:r w:rsidRPr="009D0001">
              <w:rPr>
                <w:i/>
                <w:u w:val="single"/>
              </w:rPr>
              <w:t>                                                  </w:t>
            </w:r>
          </w:p>
        </w:tc>
        <w:tc>
          <w:tcPr>
            <w:tcW w:w="0" w:type="auto"/>
            <w:tcMar>
              <w:top w:w="75" w:type="dxa"/>
              <w:left w:w="75" w:type="dxa"/>
              <w:bottom w:w="75" w:type="dxa"/>
              <w:right w:w="75" w:type="dxa"/>
            </w:tcMar>
            <w:vAlign w:val="center"/>
            <w:hideMark/>
          </w:tcPr>
          <w:p w:rsidR="007D012F" w:rsidRPr="009D0001" w:rsidRDefault="007D012F" w:rsidP="007D012F">
            <w:pPr>
              <w:rPr>
                <w:i/>
              </w:rPr>
            </w:pPr>
            <w:r w:rsidRPr="009D0001">
              <w:rPr>
                <w:i/>
              </w:rPr>
              <w:t xml:space="preserve">Apellidos: </w:t>
            </w:r>
            <w:r w:rsidRPr="009D0001">
              <w:rPr>
                <w:i/>
                <w:u w:val="single"/>
              </w:rPr>
              <w:t>                                                  </w:t>
            </w:r>
          </w:p>
        </w:tc>
      </w:tr>
      <w:tr w:rsidR="007D012F" w:rsidRPr="009D0001" w:rsidTr="007D012F">
        <w:trPr>
          <w:tblCellSpacing w:w="0" w:type="dxa"/>
        </w:trPr>
        <w:tc>
          <w:tcPr>
            <w:tcW w:w="0" w:type="auto"/>
            <w:gridSpan w:val="2"/>
            <w:tcMar>
              <w:top w:w="75" w:type="dxa"/>
              <w:left w:w="75" w:type="dxa"/>
              <w:bottom w:w="75" w:type="dxa"/>
              <w:right w:w="75" w:type="dxa"/>
            </w:tcMar>
            <w:vAlign w:val="center"/>
            <w:hideMark/>
          </w:tcPr>
          <w:p w:rsidR="007D012F" w:rsidRPr="009D0001" w:rsidRDefault="007D012F" w:rsidP="007D012F">
            <w:pPr>
              <w:rPr>
                <w:i/>
              </w:rPr>
            </w:pPr>
            <w:r w:rsidRPr="009D0001">
              <w:rPr>
                <w:i/>
              </w:rPr>
              <w:t xml:space="preserve">Módulo: </w:t>
            </w:r>
            <w:r w:rsidR="009D0001" w:rsidRPr="009D0001">
              <w:rPr>
                <w:i/>
                <w:u w:val="single"/>
              </w:rPr>
              <w:t>    </w:t>
            </w:r>
            <w:r w:rsidRPr="009D0001">
              <w:rPr>
                <w:i/>
                <w:u w:val="single"/>
              </w:rPr>
              <w:t>gestión de recursos humanos—</w:t>
            </w:r>
            <w:r w:rsidR="009D0001" w:rsidRPr="009D0001">
              <w:rPr>
                <w:i/>
                <w:u w:val="single"/>
              </w:rPr>
              <w:t xml:space="preserve"> </w:t>
            </w:r>
            <w:r w:rsidRPr="009D0001">
              <w:rPr>
                <w:i/>
                <w:u w:val="single"/>
              </w:rPr>
              <w:t>4 y 5</w:t>
            </w:r>
            <w:r w:rsidR="009D0001" w:rsidRPr="009D0001">
              <w:rPr>
                <w:i/>
                <w:u w:val="single"/>
              </w:rPr>
              <w:t>  </w:t>
            </w:r>
          </w:p>
        </w:tc>
      </w:tr>
      <w:tr w:rsidR="009D0001" w:rsidRPr="009D0001" w:rsidTr="007D012F">
        <w:trPr>
          <w:tblCellSpacing w:w="0" w:type="dxa"/>
        </w:trPr>
        <w:tc>
          <w:tcPr>
            <w:tcW w:w="0" w:type="auto"/>
            <w:tcMar>
              <w:top w:w="75" w:type="dxa"/>
              <w:left w:w="75" w:type="dxa"/>
              <w:bottom w:w="75" w:type="dxa"/>
              <w:right w:w="75" w:type="dxa"/>
            </w:tcMar>
            <w:vAlign w:val="center"/>
            <w:hideMark/>
          </w:tcPr>
          <w:p w:rsidR="007D012F" w:rsidRPr="009D0001" w:rsidRDefault="007D012F" w:rsidP="007D012F">
            <w:pPr>
              <w:rPr>
                <w:i/>
              </w:rPr>
            </w:pPr>
            <w:r w:rsidRPr="009D0001">
              <w:rPr>
                <w:i/>
              </w:rPr>
              <w:t xml:space="preserve">Ciclo: </w:t>
            </w:r>
            <w:r w:rsidRPr="009D0001">
              <w:rPr>
                <w:i/>
                <w:u w:val="single"/>
              </w:rPr>
              <w:t>                                                       </w:t>
            </w:r>
          </w:p>
        </w:tc>
        <w:tc>
          <w:tcPr>
            <w:tcW w:w="0" w:type="auto"/>
            <w:tcMar>
              <w:top w:w="75" w:type="dxa"/>
              <w:left w:w="75" w:type="dxa"/>
              <w:bottom w:w="75" w:type="dxa"/>
              <w:right w:w="75" w:type="dxa"/>
            </w:tcMar>
            <w:vAlign w:val="center"/>
            <w:hideMark/>
          </w:tcPr>
          <w:p w:rsidR="007D012F" w:rsidRPr="009D0001" w:rsidRDefault="007D012F" w:rsidP="007D012F">
            <w:pPr>
              <w:rPr>
                <w:i/>
              </w:rPr>
            </w:pPr>
            <w:r w:rsidRPr="009D0001">
              <w:rPr>
                <w:i/>
              </w:rPr>
              <w:t xml:space="preserve">Fecha: </w:t>
            </w:r>
            <w:r w:rsidRPr="009D0001">
              <w:rPr>
                <w:i/>
                <w:u w:val="single"/>
              </w:rPr>
              <w:t>                                                       </w:t>
            </w:r>
          </w:p>
        </w:tc>
      </w:tr>
    </w:tbl>
    <w:p w:rsidR="007D012F" w:rsidRPr="009D0001" w:rsidRDefault="007D012F" w:rsidP="007D012F">
      <w:pPr>
        <w:rPr>
          <w:i/>
        </w:rPr>
      </w:pPr>
      <w:r w:rsidRPr="009D0001">
        <w:rPr>
          <w:i/>
        </w:rPr>
        <w:t> </w:t>
      </w:r>
    </w:p>
    <w:p w:rsidR="007D012F" w:rsidRPr="009D0001" w:rsidRDefault="007D012F" w:rsidP="007D012F">
      <w:pPr>
        <w:rPr>
          <w:i/>
        </w:rPr>
      </w:pPr>
      <w:bookmarkStart w:id="0" w:name="_GoBack"/>
      <w:r w:rsidRPr="009D0001">
        <w:rPr>
          <w:i/>
        </w:rPr>
        <w:t>1) Los Reglamentos son:</w:t>
      </w:r>
    </w:p>
    <w:bookmarkEnd w:id="0"/>
    <w:p w:rsidR="007D012F" w:rsidRPr="009D0001" w:rsidRDefault="007D012F" w:rsidP="007D012F">
      <w:pPr>
        <w:rPr>
          <w:i/>
        </w:rPr>
      </w:pPr>
      <w:r w:rsidRPr="009D0001">
        <w:rPr>
          <w:i/>
        </w:rPr>
        <w:t>a) Un instrumento que utiliza el Gobierno para cambiar las leyes sin tener que pasar por el procedimiento legislativo normal.</w:t>
      </w:r>
    </w:p>
    <w:p w:rsidR="007D012F" w:rsidRPr="009D0001" w:rsidRDefault="007D012F" w:rsidP="007D012F">
      <w:pPr>
        <w:rPr>
          <w:bCs/>
          <w:i/>
        </w:rPr>
      </w:pPr>
      <w:r w:rsidRPr="009D0001">
        <w:rPr>
          <w:bCs/>
          <w:i/>
        </w:rPr>
        <w:t>b) Normas con rango inferior a la ley, a través de los cuales el Gobierno desarrolla lo establecido en las leyes.</w:t>
      </w:r>
    </w:p>
    <w:p w:rsidR="007D012F" w:rsidRPr="009D0001" w:rsidRDefault="007D012F" w:rsidP="007D012F">
      <w:pPr>
        <w:rPr>
          <w:i/>
        </w:rPr>
      </w:pPr>
      <w:r w:rsidRPr="009D0001">
        <w:rPr>
          <w:i/>
        </w:rPr>
        <w:t>c) Normas con rango inferior a la ley, a través de las cuales el Gobierno modifica lo establecido en las leyes.</w:t>
      </w:r>
    </w:p>
    <w:p w:rsidR="007D012F" w:rsidRPr="009D0001" w:rsidRDefault="007D012F" w:rsidP="007D012F">
      <w:pPr>
        <w:rPr>
          <w:i/>
        </w:rPr>
      </w:pPr>
      <w:r w:rsidRPr="009D0001">
        <w:rPr>
          <w:i/>
        </w:rPr>
        <w:t>d) Normas de rango similar a la ley, a través de los cuales el Gobierno desarrolla lo establecido en las leyes.</w:t>
      </w:r>
    </w:p>
    <w:p w:rsidR="007D012F" w:rsidRPr="009D0001" w:rsidRDefault="007D012F" w:rsidP="007D012F">
      <w:pPr>
        <w:rPr>
          <w:i/>
        </w:rPr>
      </w:pPr>
      <w:r w:rsidRPr="009D0001">
        <w:rPr>
          <w:i/>
        </w:rPr>
        <w:t> </w:t>
      </w:r>
    </w:p>
    <w:p w:rsidR="007D012F" w:rsidRPr="009D0001" w:rsidRDefault="007D012F" w:rsidP="007D012F">
      <w:pPr>
        <w:rPr>
          <w:i/>
        </w:rPr>
      </w:pPr>
      <w:r w:rsidRPr="009D0001">
        <w:rPr>
          <w:i/>
        </w:rPr>
        <w:t>2) El Derecho Laboral tiene como objetivo principal:</w:t>
      </w:r>
    </w:p>
    <w:p w:rsidR="007D012F" w:rsidRPr="009D0001" w:rsidRDefault="007D012F" w:rsidP="007D012F">
      <w:pPr>
        <w:rPr>
          <w:i/>
        </w:rPr>
      </w:pPr>
      <w:r w:rsidRPr="009D0001">
        <w:rPr>
          <w:i/>
        </w:rPr>
        <w:t>a) Conseguir el pleno empleo.</w:t>
      </w:r>
    </w:p>
    <w:p w:rsidR="007D012F" w:rsidRPr="009D0001" w:rsidRDefault="007D012F" w:rsidP="007D012F">
      <w:pPr>
        <w:rPr>
          <w:i/>
        </w:rPr>
      </w:pPr>
      <w:r w:rsidRPr="009D0001">
        <w:rPr>
          <w:i/>
        </w:rPr>
        <w:t>b) Crear un sistema organizado de derechos y deberes.</w:t>
      </w:r>
    </w:p>
    <w:p w:rsidR="007D012F" w:rsidRPr="009D0001" w:rsidRDefault="007D012F" w:rsidP="007D012F">
      <w:pPr>
        <w:rPr>
          <w:i/>
        </w:rPr>
      </w:pPr>
      <w:r w:rsidRPr="009D0001">
        <w:rPr>
          <w:i/>
        </w:rPr>
        <w:t>c) Dar presencia al Estado en las relaciones laborales.</w:t>
      </w:r>
    </w:p>
    <w:p w:rsidR="007D012F" w:rsidRPr="009D0001" w:rsidRDefault="007D012F" w:rsidP="007D012F">
      <w:pPr>
        <w:rPr>
          <w:bCs/>
          <w:i/>
        </w:rPr>
      </w:pPr>
      <w:r w:rsidRPr="009D0001">
        <w:rPr>
          <w:bCs/>
          <w:i/>
        </w:rPr>
        <w:t>d) Equilibrar las fuerzas de empresario y trabajador en la relación laboral.</w:t>
      </w:r>
    </w:p>
    <w:p w:rsidR="007D012F" w:rsidRPr="009D0001" w:rsidRDefault="007D012F" w:rsidP="007D012F">
      <w:pPr>
        <w:rPr>
          <w:i/>
        </w:rPr>
      </w:pPr>
      <w:r w:rsidRPr="009D0001">
        <w:rPr>
          <w:i/>
        </w:rPr>
        <w:t> </w:t>
      </w:r>
    </w:p>
    <w:p w:rsidR="007D012F" w:rsidRPr="009D0001" w:rsidRDefault="007D012F" w:rsidP="007D012F">
      <w:pPr>
        <w:rPr>
          <w:i/>
        </w:rPr>
      </w:pPr>
      <w:r w:rsidRPr="009D0001">
        <w:rPr>
          <w:i/>
        </w:rPr>
        <w:t>3) ¿Qué notas caracterizan la relación laboral tal y como hoy la entendemos?</w:t>
      </w:r>
    </w:p>
    <w:p w:rsidR="007D012F" w:rsidRPr="009D0001" w:rsidRDefault="007D012F" w:rsidP="007D012F">
      <w:pPr>
        <w:rPr>
          <w:i/>
        </w:rPr>
      </w:pPr>
      <w:r w:rsidRPr="009D0001">
        <w:rPr>
          <w:i/>
        </w:rPr>
        <w:t>a) Voluntariedad, ajenidad y dependencia.</w:t>
      </w:r>
    </w:p>
    <w:p w:rsidR="007D012F" w:rsidRPr="009D0001" w:rsidRDefault="007D012F" w:rsidP="007D012F">
      <w:pPr>
        <w:rPr>
          <w:i/>
        </w:rPr>
      </w:pPr>
      <w:r w:rsidRPr="009D0001">
        <w:rPr>
          <w:i/>
        </w:rPr>
        <w:t>b) Dependencia, ajenidad y remuneración.</w:t>
      </w:r>
    </w:p>
    <w:p w:rsidR="007D012F" w:rsidRPr="009D0001" w:rsidRDefault="007D012F" w:rsidP="007D012F">
      <w:pPr>
        <w:rPr>
          <w:bCs/>
          <w:i/>
        </w:rPr>
      </w:pPr>
      <w:r w:rsidRPr="009D0001">
        <w:rPr>
          <w:bCs/>
          <w:i/>
        </w:rPr>
        <w:t>c) Voluntariedad, dependencia, ajenidad y remuneración.</w:t>
      </w:r>
    </w:p>
    <w:p w:rsidR="007D012F" w:rsidRPr="009D0001" w:rsidRDefault="007D012F" w:rsidP="007D012F">
      <w:pPr>
        <w:rPr>
          <w:i/>
        </w:rPr>
      </w:pPr>
      <w:r w:rsidRPr="009D0001">
        <w:rPr>
          <w:i/>
        </w:rPr>
        <w:t>d) Dependencia, voluntariedad, ajenidad, retribución y remuneración.</w:t>
      </w:r>
    </w:p>
    <w:p w:rsidR="007D012F" w:rsidRPr="009D0001" w:rsidRDefault="007D012F" w:rsidP="007D012F">
      <w:pPr>
        <w:rPr>
          <w:i/>
        </w:rPr>
      </w:pPr>
      <w:r w:rsidRPr="009D0001">
        <w:rPr>
          <w:i/>
        </w:rPr>
        <w:t> </w:t>
      </w:r>
    </w:p>
    <w:p w:rsidR="007D012F" w:rsidRPr="009D0001" w:rsidRDefault="007D012F" w:rsidP="007D012F">
      <w:pPr>
        <w:rPr>
          <w:i/>
        </w:rPr>
      </w:pPr>
      <w:r w:rsidRPr="009D0001">
        <w:rPr>
          <w:i/>
        </w:rPr>
        <w:t>4) La actuación de la Inspección de Trabajo:</w:t>
      </w:r>
    </w:p>
    <w:p w:rsidR="007D012F" w:rsidRPr="009D0001" w:rsidRDefault="007D012F" w:rsidP="007D012F">
      <w:pPr>
        <w:rPr>
          <w:i/>
        </w:rPr>
      </w:pPr>
      <w:r w:rsidRPr="009D0001">
        <w:rPr>
          <w:i/>
        </w:rPr>
        <w:t>a) Sólo puede iniciarse de oficio.</w:t>
      </w:r>
    </w:p>
    <w:p w:rsidR="007D012F" w:rsidRPr="009D0001" w:rsidRDefault="007D012F" w:rsidP="007D012F">
      <w:pPr>
        <w:rPr>
          <w:i/>
        </w:rPr>
      </w:pPr>
      <w:r w:rsidRPr="009D0001">
        <w:rPr>
          <w:i/>
        </w:rPr>
        <w:t>b) Sólo puede iniciarse cuando media denuncia previa.</w:t>
      </w:r>
    </w:p>
    <w:p w:rsidR="007D012F" w:rsidRPr="009D0001" w:rsidRDefault="007D012F" w:rsidP="007D012F">
      <w:pPr>
        <w:rPr>
          <w:bCs/>
          <w:i/>
        </w:rPr>
      </w:pPr>
      <w:r w:rsidRPr="009D0001">
        <w:rPr>
          <w:bCs/>
          <w:i/>
        </w:rPr>
        <w:t>c) Puede iniciarse de oficio o mediando denuncia previa.</w:t>
      </w:r>
    </w:p>
    <w:p w:rsidR="007D012F" w:rsidRPr="009D0001" w:rsidRDefault="007D012F" w:rsidP="007D012F">
      <w:pPr>
        <w:rPr>
          <w:i/>
        </w:rPr>
      </w:pPr>
      <w:r w:rsidRPr="009D0001">
        <w:rPr>
          <w:i/>
        </w:rPr>
        <w:t>d) Se inicia de acuerdo con criterios objetivos marcados por el Ministerio de Empleo y Seguridad Social.</w:t>
      </w:r>
    </w:p>
    <w:p w:rsidR="007D012F" w:rsidRPr="009D0001" w:rsidRDefault="007D012F" w:rsidP="007D012F">
      <w:pPr>
        <w:rPr>
          <w:i/>
        </w:rPr>
      </w:pPr>
      <w:r w:rsidRPr="009D0001">
        <w:rPr>
          <w:i/>
        </w:rPr>
        <w:t> </w:t>
      </w:r>
    </w:p>
    <w:p w:rsidR="007D012F" w:rsidRPr="009D0001" w:rsidRDefault="007D012F" w:rsidP="007D012F">
      <w:pPr>
        <w:rPr>
          <w:i/>
        </w:rPr>
      </w:pPr>
      <w:r w:rsidRPr="009D0001">
        <w:rPr>
          <w:i/>
        </w:rPr>
        <w:t>5) Señala la opción correcta:</w:t>
      </w:r>
    </w:p>
    <w:p w:rsidR="007D012F" w:rsidRPr="009D0001" w:rsidRDefault="007D012F" w:rsidP="007D012F">
      <w:pPr>
        <w:rPr>
          <w:i/>
        </w:rPr>
      </w:pPr>
      <w:r w:rsidRPr="009D0001">
        <w:rPr>
          <w:i/>
        </w:rPr>
        <w:lastRenderedPageBreak/>
        <w:t>a) Mediante el convenio colectivo se pueden modificar las condiciones establecidas en la normativa laboral.</w:t>
      </w:r>
    </w:p>
    <w:p w:rsidR="007D012F" w:rsidRPr="009D0001" w:rsidRDefault="007D012F" w:rsidP="007D012F">
      <w:pPr>
        <w:rPr>
          <w:i/>
        </w:rPr>
      </w:pPr>
      <w:r w:rsidRPr="009D0001">
        <w:rPr>
          <w:i/>
        </w:rPr>
        <w:t>b) Mediante el convenio colectivo se pueden mejorar los mínimos establecidos en la normativa laboral, pero sólo se podrán empeorar en aquellos casos en que se haya previsto expresamente en la Constitución.</w:t>
      </w:r>
    </w:p>
    <w:p w:rsidR="007D012F" w:rsidRPr="009D0001" w:rsidRDefault="007D012F" w:rsidP="007D012F">
      <w:pPr>
        <w:rPr>
          <w:bCs/>
          <w:i/>
        </w:rPr>
      </w:pPr>
      <w:r w:rsidRPr="009D0001">
        <w:rPr>
          <w:bCs/>
          <w:i/>
        </w:rPr>
        <w:t>c) Mediante el convenio colectivo se pueden mejorar los mínimos establecidos en la normativa laboral, nunca empeorarlos.</w:t>
      </w:r>
    </w:p>
    <w:p w:rsidR="007D012F" w:rsidRPr="009D0001" w:rsidRDefault="007D012F" w:rsidP="007D012F">
      <w:pPr>
        <w:rPr>
          <w:i/>
        </w:rPr>
      </w:pPr>
      <w:r w:rsidRPr="009D0001">
        <w:rPr>
          <w:i/>
        </w:rPr>
        <w:t>d) La normativa contenida en el Estatuto de los Trabajadores es indisponible, por lo que nunca podrá ser modificada por el convenio colectivo.</w:t>
      </w:r>
    </w:p>
    <w:p w:rsidR="007D012F" w:rsidRPr="009D0001" w:rsidRDefault="007D012F" w:rsidP="007D012F">
      <w:pPr>
        <w:rPr>
          <w:i/>
        </w:rPr>
      </w:pPr>
      <w:r w:rsidRPr="009D0001">
        <w:rPr>
          <w:i/>
        </w:rPr>
        <w:t> </w:t>
      </w:r>
    </w:p>
    <w:p w:rsidR="007D012F" w:rsidRPr="009D0001" w:rsidRDefault="007D012F" w:rsidP="007D012F">
      <w:pPr>
        <w:rPr>
          <w:i/>
        </w:rPr>
      </w:pPr>
      <w:r w:rsidRPr="009D0001">
        <w:rPr>
          <w:i/>
        </w:rPr>
        <w:t>6) La costumbre jurídica nace de:</w:t>
      </w:r>
    </w:p>
    <w:p w:rsidR="007D012F" w:rsidRPr="009D0001" w:rsidRDefault="007D012F" w:rsidP="007D012F">
      <w:pPr>
        <w:rPr>
          <w:i/>
        </w:rPr>
      </w:pPr>
      <w:r w:rsidRPr="009D0001">
        <w:rPr>
          <w:i/>
        </w:rPr>
        <w:t>a) La interpretación que de las normas laborales hace el Tribunal Supremo.</w:t>
      </w:r>
    </w:p>
    <w:p w:rsidR="007D012F" w:rsidRPr="009D0001" w:rsidRDefault="007D012F" w:rsidP="007D012F">
      <w:pPr>
        <w:rPr>
          <w:i/>
        </w:rPr>
      </w:pPr>
      <w:r w:rsidRPr="009D0001">
        <w:rPr>
          <w:i/>
        </w:rPr>
        <w:t>b) La actividad legislativa de las asambleas de las comunidades autónomas.</w:t>
      </w:r>
    </w:p>
    <w:p w:rsidR="007D012F" w:rsidRPr="009D0001" w:rsidRDefault="007D012F" w:rsidP="007D012F">
      <w:pPr>
        <w:rPr>
          <w:i/>
        </w:rPr>
      </w:pPr>
      <w:r w:rsidRPr="009D0001">
        <w:rPr>
          <w:i/>
        </w:rPr>
        <w:t>c) La aplicación de las leyes laborales.</w:t>
      </w:r>
    </w:p>
    <w:p w:rsidR="007D012F" w:rsidRPr="009D0001" w:rsidRDefault="007D012F" w:rsidP="007D012F">
      <w:pPr>
        <w:rPr>
          <w:bCs/>
          <w:i/>
        </w:rPr>
      </w:pPr>
      <w:r w:rsidRPr="009D0001">
        <w:rPr>
          <w:bCs/>
          <w:i/>
        </w:rPr>
        <w:t>d) La reiterada práctica social.</w:t>
      </w:r>
    </w:p>
    <w:p w:rsidR="007D012F" w:rsidRPr="009D0001" w:rsidRDefault="007D012F" w:rsidP="007D012F">
      <w:pPr>
        <w:rPr>
          <w:i/>
        </w:rPr>
      </w:pPr>
      <w:r w:rsidRPr="009D0001">
        <w:rPr>
          <w:i/>
        </w:rPr>
        <w:t> </w:t>
      </w:r>
    </w:p>
    <w:p w:rsidR="007D012F" w:rsidRPr="009D0001" w:rsidRDefault="007D012F" w:rsidP="007D012F">
      <w:pPr>
        <w:rPr>
          <w:i/>
        </w:rPr>
      </w:pPr>
      <w:r w:rsidRPr="009D0001">
        <w:rPr>
          <w:i/>
        </w:rPr>
        <w:t>7) En caso de conflicto entre dos o más normas laborales se aplicará:</w:t>
      </w:r>
    </w:p>
    <w:p w:rsidR="007D012F" w:rsidRPr="009D0001" w:rsidRDefault="007D012F" w:rsidP="007D012F">
      <w:pPr>
        <w:rPr>
          <w:i/>
        </w:rPr>
      </w:pPr>
      <w:r w:rsidRPr="009D0001">
        <w:rPr>
          <w:i/>
        </w:rPr>
        <w:t>a) La que sea más favorable, en conjunto y en cómputo mensual, para el trabajador.</w:t>
      </w:r>
    </w:p>
    <w:p w:rsidR="007D012F" w:rsidRPr="009D0001" w:rsidRDefault="007D012F" w:rsidP="007D012F">
      <w:pPr>
        <w:rPr>
          <w:i/>
        </w:rPr>
      </w:pPr>
      <w:r w:rsidRPr="009D0001">
        <w:rPr>
          <w:i/>
        </w:rPr>
        <w:t>b) La que sea más favorable, en conjunto y en cómputo mensual, para la empresa.</w:t>
      </w:r>
    </w:p>
    <w:p w:rsidR="007D012F" w:rsidRPr="009D0001" w:rsidRDefault="007D012F" w:rsidP="007D012F">
      <w:pPr>
        <w:rPr>
          <w:bCs/>
          <w:i/>
        </w:rPr>
      </w:pPr>
      <w:r w:rsidRPr="009D0001">
        <w:rPr>
          <w:bCs/>
          <w:i/>
        </w:rPr>
        <w:t>c) La que sea más favorable, en conjunto y en cómputo anual, para el trabajador.</w:t>
      </w:r>
    </w:p>
    <w:p w:rsidR="007D012F" w:rsidRPr="009D0001" w:rsidRDefault="007D012F" w:rsidP="007D012F">
      <w:pPr>
        <w:rPr>
          <w:i/>
        </w:rPr>
      </w:pPr>
      <w:r w:rsidRPr="009D0001">
        <w:rPr>
          <w:i/>
        </w:rPr>
        <w:t>d) La que sea más favorable, en conjunto y en cómputo anual, para la empresa.</w:t>
      </w:r>
    </w:p>
    <w:p w:rsidR="007D012F" w:rsidRPr="009D0001" w:rsidRDefault="007D012F" w:rsidP="007D012F">
      <w:pPr>
        <w:rPr>
          <w:i/>
        </w:rPr>
      </w:pPr>
      <w:r w:rsidRPr="009D0001">
        <w:rPr>
          <w:i/>
        </w:rPr>
        <w:t> </w:t>
      </w:r>
    </w:p>
    <w:p w:rsidR="007D012F" w:rsidRPr="009D0001" w:rsidRDefault="007D012F" w:rsidP="007D012F">
      <w:pPr>
        <w:rPr>
          <w:i/>
        </w:rPr>
      </w:pPr>
      <w:r w:rsidRPr="009D0001">
        <w:rPr>
          <w:i/>
        </w:rPr>
        <w:t>8) El ámbito territorial de la sala de lo Social de los Tribunales Superiores de Justicia:</w:t>
      </w:r>
    </w:p>
    <w:p w:rsidR="007D012F" w:rsidRPr="009D0001" w:rsidRDefault="007D012F" w:rsidP="007D012F">
      <w:pPr>
        <w:rPr>
          <w:i/>
        </w:rPr>
      </w:pPr>
      <w:r w:rsidRPr="009D0001">
        <w:rPr>
          <w:i/>
        </w:rPr>
        <w:t>a) Se extiende a todo el territorio nacional.</w:t>
      </w:r>
    </w:p>
    <w:p w:rsidR="007D012F" w:rsidRPr="009D0001" w:rsidRDefault="007D012F" w:rsidP="007D012F">
      <w:pPr>
        <w:rPr>
          <w:bCs/>
          <w:i/>
        </w:rPr>
      </w:pPr>
      <w:r w:rsidRPr="009D0001">
        <w:rPr>
          <w:bCs/>
          <w:i/>
        </w:rPr>
        <w:t>b) Coincide con el de una comunidad autónoma.</w:t>
      </w:r>
    </w:p>
    <w:p w:rsidR="007D012F" w:rsidRPr="009D0001" w:rsidRDefault="007D012F" w:rsidP="007D012F">
      <w:pPr>
        <w:rPr>
          <w:i/>
        </w:rPr>
      </w:pPr>
      <w:r w:rsidRPr="009D0001">
        <w:rPr>
          <w:i/>
        </w:rPr>
        <w:t>c) Es la provincia.</w:t>
      </w:r>
    </w:p>
    <w:p w:rsidR="007D012F" w:rsidRPr="009D0001" w:rsidRDefault="007D012F" w:rsidP="007D012F">
      <w:pPr>
        <w:rPr>
          <w:i/>
        </w:rPr>
      </w:pPr>
      <w:r w:rsidRPr="009D0001">
        <w:rPr>
          <w:i/>
        </w:rPr>
        <w:t>d) Se circunscribe al municipio en que están situados.</w:t>
      </w:r>
    </w:p>
    <w:p w:rsidR="007D012F" w:rsidRPr="009D0001" w:rsidRDefault="007D012F" w:rsidP="007D012F">
      <w:pPr>
        <w:rPr>
          <w:i/>
        </w:rPr>
      </w:pPr>
      <w:r w:rsidRPr="009D0001">
        <w:rPr>
          <w:i/>
        </w:rPr>
        <w:t> </w:t>
      </w:r>
    </w:p>
    <w:p w:rsidR="007D012F" w:rsidRPr="009D0001" w:rsidRDefault="007D012F" w:rsidP="007D012F">
      <w:pPr>
        <w:rPr>
          <w:i/>
        </w:rPr>
      </w:pPr>
      <w:r w:rsidRPr="009D0001">
        <w:rPr>
          <w:i/>
        </w:rPr>
        <w:t>9) Desde sus inicios, la Unión Europea tuvo como objetivos en materia laboral:</w:t>
      </w:r>
    </w:p>
    <w:p w:rsidR="007D012F" w:rsidRPr="009D0001" w:rsidRDefault="007D012F" w:rsidP="007D012F">
      <w:pPr>
        <w:rPr>
          <w:i/>
        </w:rPr>
      </w:pPr>
      <w:r w:rsidRPr="009D0001">
        <w:rPr>
          <w:i/>
        </w:rPr>
        <w:t>a) Elevar el nivel de vida de los trabajadores.</w:t>
      </w:r>
    </w:p>
    <w:p w:rsidR="007D012F" w:rsidRPr="009D0001" w:rsidRDefault="007D012F" w:rsidP="007D012F">
      <w:pPr>
        <w:rPr>
          <w:i/>
        </w:rPr>
      </w:pPr>
      <w:r w:rsidRPr="009D0001">
        <w:rPr>
          <w:i/>
        </w:rPr>
        <w:t>b) Establecer una adecuada protección en materia de Seguridad Social.</w:t>
      </w:r>
    </w:p>
    <w:p w:rsidR="007D012F" w:rsidRPr="009D0001" w:rsidRDefault="007D012F" w:rsidP="007D012F">
      <w:pPr>
        <w:rPr>
          <w:i/>
        </w:rPr>
      </w:pPr>
      <w:r w:rsidRPr="009D0001">
        <w:rPr>
          <w:i/>
        </w:rPr>
        <w:t>c) Conseguir la armonización de las legislaciones de los distintos Estados miembros.</w:t>
      </w:r>
    </w:p>
    <w:p w:rsidR="007D012F" w:rsidRPr="009D0001" w:rsidRDefault="007D012F" w:rsidP="007D012F">
      <w:pPr>
        <w:rPr>
          <w:bCs/>
          <w:i/>
        </w:rPr>
      </w:pPr>
      <w:r w:rsidRPr="009D0001">
        <w:rPr>
          <w:bCs/>
          <w:i/>
        </w:rPr>
        <w:t>d) Todas las respuestas anteriores son correctas.</w:t>
      </w:r>
    </w:p>
    <w:p w:rsidR="007D012F" w:rsidRPr="009D0001" w:rsidRDefault="007D012F" w:rsidP="007D012F">
      <w:pPr>
        <w:rPr>
          <w:i/>
        </w:rPr>
      </w:pPr>
      <w:r w:rsidRPr="009D0001">
        <w:rPr>
          <w:i/>
        </w:rPr>
        <w:t> </w:t>
      </w:r>
    </w:p>
    <w:p w:rsidR="007D012F" w:rsidRPr="009D0001" w:rsidRDefault="007D012F" w:rsidP="007D012F">
      <w:pPr>
        <w:rPr>
          <w:i/>
        </w:rPr>
      </w:pPr>
      <w:r w:rsidRPr="009D0001">
        <w:rPr>
          <w:i/>
        </w:rPr>
        <w:lastRenderedPageBreak/>
        <w:t>10) El Estatuto de los Trabajadores:</w:t>
      </w:r>
    </w:p>
    <w:p w:rsidR="007D012F" w:rsidRPr="009D0001" w:rsidRDefault="007D012F" w:rsidP="007D012F">
      <w:pPr>
        <w:rPr>
          <w:bCs/>
          <w:i/>
        </w:rPr>
      </w:pPr>
      <w:r w:rsidRPr="009D0001">
        <w:rPr>
          <w:bCs/>
          <w:i/>
        </w:rPr>
        <w:t>a) Es una norma con rango de ley.</w:t>
      </w:r>
    </w:p>
    <w:p w:rsidR="007D012F" w:rsidRPr="009D0001" w:rsidRDefault="007D012F" w:rsidP="007D012F">
      <w:pPr>
        <w:rPr>
          <w:i/>
        </w:rPr>
      </w:pPr>
      <w:r w:rsidRPr="009D0001">
        <w:rPr>
          <w:i/>
        </w:rPr>
        <w:t>b) Es una norma con rango inferior a la ley.</w:t>
      </w:r>
    </w:p>
    <w:p w:rsidR="007D012F" w:rsidRPr="009D0001" w:rsidRDefault="007D012F" w:rsidP="007D012F">
      <w:pPr>
        <w:rPr>
          <w:i/>
        </w:rPr>
      </w:pPr>
      <w:r w:rsidRPr="009D0001">
        <w:rPr>
          <w:i/>
        </w:rPr>
        <w:t>c) Tiene rango de ley orgánica.</w:t>
      </w:r>
    </w:p>
    <w:p w:rsidR="007D012F" w:rsidRPr="009D0001" w:rsidRDefault="007D012F" w:rsidP="007D012F">
      <w:pPr>
        <w:rPr>
          <w:i/>
        </w:rPr>
      </w:pPr>
      <w:r w:rsidRPr="009D0001">
        <w:rPr>
          <w:i/>
        </w:rPr>
        <w:t>d) Está por encima de cualquier otra norma con contenido laboral.</w:t>
      </w:r>
    </w:p>
    <w:p w:rsidR="007D012F" w:rsidRPr="009D0001" w:rsidRDefault="007D012F" w:rsidP="007D012F">
      <w:pPr>
        <w:rPr>
          <w:i/>
        </w:rPr>
      </w:pPr>
      <w:r w:rsidRPr="009D0001">
        <w:rPr>
          <w:i/>
        </w:rPr>
        <w:t> </w:t>
      </w:r>
    </w:p>
    <w:p w:rsidR="007D012F" w:rsidRPr="009D0001" w:rsidRDefault="007D012F" w:rsidP="007D012F">
      <w:pPr>
        <w:rPr>
          <w:i/>
        </w:rPr>
      </w:pPr>
      <w:r w:rsidRPr="009D0001">
        <w:rPr>
          <w:i/>
        </w:rPr>
        <w:t>11) El descanso durante la jornada:</w:t>
      </w:r>
    </w:p>
    <w:p w:rsidR="007D012F" w:rsidRPr="009D0001" w:rsidRDefault="007D012F" w:rsidP="007D012F">
      <w:pPr>
        <w:rPr>
          <w:i/>
        </w:rPr>
      </w:pPr>
      <w:r w:rsidRPr="009D0001">
        <w:rPr>
          <w:i/>
        </w:rPr>
        <w:t>a) No se considera trabajo efectivo.</w:t>
      </w:r>
    </w:p>
    <w:p w:rsidR="007D012F" w:rsidRPr="009D0001" w:rsidRDefault="007D012F" w:rsidP="007D012F">
      <w:pPr>
        <w:rPr>
          <w:i/>
        </w:rPr>
      </w:pPr>
      <w:r w:rsidRPr="009D0001">
        <w:rPr>
          <w:i/>
        </w:rPr>
        <w:t>b) No se retribuye, salvo que así se hubiese establecido en el convenio colectivo o en el contrato de trabajo.</w:t>
      </w:r>
    </w:p>
    <w:p w:rsidR="007D012F" w:rsidRPr="009D0001" w:rsidRDefault="007D012F" w:rsidP="007D012F">
      <w:pPr>
        <w:rPr>
          <w:i/>
        </w:rPr>
      </w:pPr>
      <w:r w:rsidRPr="009D0001">
        <w:rPr>
          <w:i/>
        </w:rPr>
        <w:t>c) Debe ser como mínimo de 15 minutos en jornadas continuadas de más de 6 horas.</w:t>
      </w:r>
    </w:p>
    <w:p w:rsidR="007D012F" w:rsidRPr="009D0001" w:rsidRDefault="007D012F" w:rsidP="007D012F">
      <w:pPr>
        <w:rPr>
          <w:bCs/>
          <w:i/>
        </w:rPr>
      </w:pPr>
      <w:r w:rsidRPr="009D0001">
        <w:rPr>
          <w:bCs/>
          <w:i/>
        </w:rPr>
        <w:t>d) Todas las respuestas anteriores son correctas.</w:t>
      </w:r>
    </w:p>
    <w:p w:rsidR="007D012F" w:rsidRPr="009D0001" w:rsidRDefault="007D012F" w:rsidP="007D012F">
      <w:pPr>
        <w:rPr>
          <w:bCs/>
          <w:i/>
        </w:rPr>
      </w:pPr>
    </w:p>
    <w:p w:rsidR="007D012F" w:rsidRPr="009D0001" w:rsidRDefault="007D012F" w:rsidP="007D012F">
      <w:pPr>
        <w:rPr>
          <w:i/>
        </w:rPr>
      </w:pPr>
      <w:r w:rsidRPr="009D0001">
        <w:rPr>
          <w:i/>
        </w:rPr>
        <w:t>12) La jornada de los trabajadores nocturnos:</w:t>
      </w:r>
    </w:p>
    <w:p w:rsidR="007D012F" w:rsidRPr="009D0001" w:rsidRDefault="007D012F" w:rsidP="007D012F">
      <w:pPr>
        <w:rPr>
          <w:i/>
        </w:rPr>
      </w:pPr>
      <w:r w:rsidRPr="009D0001">
        <w:rPr>
          <w:i/>
        </w:rPr>
        <w:t>a) No podrá exceder de 8 horas diarias.</w:t>
      </w:r>
    </w:p>
    <w:p w:rsidR="007D012F" w:rsidRPr="009D0001" w:rsidRDefault="007D012F" w:rsidP="007D012F">
      <w:pPr>
        <w:rPr>
          <w:i/>
        </w:rPr>
      </w:pPr>
      <w:r w:rsidRPr="009D0001">
        <w:rPr>
          <w:i/>
        </w:rPr>
        <w:t>b) No podrá exceder de 9 horas diarias.</w:t>
      </w:r>
    </w:p>
    <w:p w:rsidR="007D012F" w:rsidRPr="009D0001" w:rsidRDefault="007D012F" w:rsidP="007D012F">
      <w:pPr>
        <w:rPr>
          <w:bCs/>
          <w:i/>
        </w:rPr>
      </w:pPr>
      <w:r w:rsidRPr="009D0001">
        <w:rPr>
          <w:bCs/>
          <w:i/>
        </w:rPr>
        <w:t>c) No podrá exceder de 8 horas diarias de promedio, en un período de referencia de 15 días.</w:t>
      </w:r>
    </w:p>
    <w:p w:rsidR="007D012F" w:rsidRPr="009D0001" w:rsidRDefault="007D012F" w:rsidP="007D012F">
      <w:pPr>
        <w:rPr>
          <w:i/>
        </w:rPr>
      </w:pPr>
      <w:r w:rsidRPr="009D0001">
        <w:rPr>
          <w:i/>
        </w:rPr>
        <w:t>d) No podrá exceder de 9 horas diarias de promedio, en un período de referencia de 15 días.</w:t>
      </w:r>
    </w:p>
    <w:p w:rsidR="007D012F" w:rsidRPr="009D0001" w:rsidRDefault="007D012F" w:rsidP="007D012F">
      <w:pPr>
        <w:rPr>
          <w:i/>
        </w:rPr>
      </w:pPr>
      <w:r w:rsidRPr="009D0001">
        <w:rPr>
          <w:i/>
        </w:rPr>
        <w:t> </w:t>
      </w:r>
    </w:p>
    <w:p w:rsidR="007D012F" w:rsidRPr="009D0001" w:rsidRDefault="007D012F" w:rsidP="007D012F">
      <w:pPr>
        <w:rPr>
          <w:i/>
        </w:rPr>
      </w:pPr>
      <w:r w:rsidRPr="009D0001">
        <w:rPr>
          <w:i/>
        </w:rPr>
        <w:t>13) Los menores de 18 años:</w:t>
      </w:r>
    </w:p>
    <w:p w:rsidR="007D012F" w:rsidRPr="009D0001" w:rsidRDefault="007D012F" w:rsidP="007D012F">
      <w:pPr>
        <w:rPr>
          <w:bCs/>
          <w:i/>
        </w:rPr>
      </w:pPr>
      <w:r w:rsidRPr="009D0001">
        <w:rPr>
          <w:bCs/>
          <w:i/>
        </w:rPr>
        <w:t>a) No pueden hacer horas extraordinarias.</w:t>
      </w:r>
    </w:p>
    <w:p w:rsidR="007D012F" w:rsidRPr="009D0001" w:rsidRDefault="007D012F" w:rsidP="007D012F">
      <w:pPr>
        <w:rPr>
          <w:i/>
        </w:rPr>
      </w:pPr>
      <w:r w:rsidRPr="009D0001">
        <w:rPr>
          <w:i/>
        </w:rPr>
        <w:t>b) No pueden hacer horas extraordinarias de fuerza mayor.</w:t>
      </w:r>
    </w:p>
    <w:p w:rsidR="007D012F" w:rsidRPr="009D0001" w:rsidRDefault="007D012F" w:rsidP="007D012F">
      <w:pPr>
        <w:rPr>
          <w:i/>
        </w:rPr>
      </w:pPr>
      <w:r w:rsidRPr="009D0001">
        <w:rPr>
          <w:i/>
        </w:rPr>
        <w:t>c) No pueden hacer horas extraordinarias, salvo que sean de fuerza mayor.</w:t>
      </w:r>
    </w:p>
    <w:p w:rsidR="007D012F" w:rsidRPr="009D0001" w:rsidRDefault="007D012F" w:rsidP="007D012F">
      <w:pPr>
        <w:rPr>
          <w:i/>
        </w:rPr>
      </w:pPr>
      <w:r w:rsidRPr="009D0001">
        <w:rPr>
          <w:i/>
        </w:rPr>
        <w:t>d) Sólo pueden hacer la mitad de horas extraordinarias al año que los menores de edad.</w:t>
      </w:r>
    </w:p>
    <w:p w:rsidR="007D012F" w:rsidRPr="009D0001" w:rsidRDefault="007D012F" w:rsidP="007D012F">
      <w:pPr>
        <w:rPr>
          <w:i/>
        </w:rPr>
      </w:pPr>
      <w:r w:rsidRPr="009D0001">
        <w:rPr>
          <w:i/>
        </w:rPr>
        <w:t> </w:t>
      </w:r>
    </w:p>
    <w:p w:rsidR="007D012F" w:rsidRPr="009D0001" w:rsidRDefault="007D012F" w:rsidP="007D012F">
      <w:pPr>
        <w:rPr>
          <w:i/>
        </w:rPr>
      </w:pPr>
      <w:r w:rsidRPr="009D0001">
        <w:rPr>
          <w:i/>
        </w:rPr>
        <w:t>14) Un trabajador cuyo hermano ha sido hospitalizado, tiene derecho a un permiso retribuido de:</w:t>
      </w:r>
    </w:p>
    <w:p w:rsidR="007D012F" w:rsidRPr="009D0001" w:rsidRDefault="007D012F" w:rsidP="007D012F">
      <w:pPr>
        <w:rPr>
          <w:bCs/>
          <w:i/>
        </w:rPr>
      </w:pPr>
      <w:r w:rsidRPr="009D0001">
        <w:rPr>
          <w:bCs/>
          <w:i/>
        </w:rPr>
        <w:t>a) 2 días.</w:t>
      </w:r>
    </w:p>
    <w:p w:rsidR="007D012F" w:rsidRPr="009D0001" w:rsidRDefault="007D012F" w:rsidP="007D012F">
      <w:pPr>
        <w:rPr>
          <w:i/>
        </w:rPr>
      </w:pPr>
      <w:r w:rsidRPr="009D0001">
        <w:rPr>
          <w:i/>
        </w:rPr>
        <w:t>b) 3 días.</w:t>
      </w:r>
    </w:p>
    <w:p w:rsidR="007D012F" w:rsidRPr="009D0001" w:rsidRDefault="007D012F" w:rsidP="007D012F">
      <w:pPr>
        <w:rPr>
          <w:i/>
        </w:rPr>
      </w:pPr>
      <w:r w:rsidRPr="009D0001">
        <w:rPr>
          <w:i/>
        </w:rPr>
        <w:t>c) 4 días.</w:t>
      </w:r>
    </w:p>
    <w:p w:rsidR="007D012F" w:rsidRPr="009D0001" w:rsidRDefault="007D012F" w:rsidP="007D012F">
      <w:pPr>
        <w:rPr>
          <w:i/>
        </w:rPr>
      </w:pPr>
      <w:r w:rsidRPr="009D0001">
        <w:rPr>
          <w:i/>
        </w:rPr>
        <w:t>d) La simple hospitalización de un familiar, sin que haya sido o vaya a ser intervenido quirúrgicamente, no da derecho a ningún día de permiso retribuido.</w:t>
      </w:r>
    </w:p>
    <w:p w:rsidR="007D012F" w:rsidRPr="009D0001" w:rsidRDefault="007D012F" w:rsidP="007D012F">
      <w:pPr>
        <w:rPr>
          <w:i/>
        </w:rPr>
      </w:pPr>
      <w:r w:rsidRPr="009D0001">
        <w:rPr>
          <w:i/>
        </w:rPr>
        <w:t> </w:t>
      </w:r>
    </w:p>
    <w:p w:rsidR="007D012F" w:rsidRPr="009D0001" w:rsidRDefault="007D012F" w:rsidP="007D012F">
      <w:pPr>
        <w:rPr>
          <w:i/>
        </w:rPr>
      </w:pPr>
      <w:r w:rsidRPr="009D0001">
        <w:rPr>
          <w:i/>
        </w:rPr>
        <w:lastRenderedPageBreak/>
        <w:t>15) Señala la opción correcta:</w:t>
      </w:r>
    </w:p>
    <w:p w:rsidR="007D012F" w:rsidRPr="009D0001" w:rsidRDefault="007D012F" w:rsidP="007D012F">
      <w:pPr>
        <w:rPr>
          <w:i/>
        </w:rPr>
      </w:pPr>
      <w:r w:rsidRPr="009D0001">
        <w:rPr>
          <w:i/>
        </w:rPr>
        <w:t>a) Un trabajador nunca puede trabajar más de 40 horas a la semana.</w:t>
      </w:r>
    </w:p>
    <w:p w:rsidR="007D012F" w:rsidRPr="009D0001" w:rsidRDefault="007D012F" w:rsidP="007D012F">
      <w:pPr>
        <w:rPr>
          <w:i/>
        </w:rPr>
      </w:pPr>
      <w:r w:rsidRPr="009D0001">
        <w:rPr>
          <w:i/>
        </w:rPr>
        <w:t>b) Un trabajador nunca puede trabajar más de 9 horas al día.</w:t>
      </w:r>
    </w:p>
    <w:p w:rsidR="007D012F" w:rsidRPr="009D0001" w:rsidRDefault="007D012F" w:rsidP="007D012F">
      <w:pPr>
        <w:rPr>
          <w:bCs/>
          <w:i/>
        </w:rPr>
      </w:pPr>
      <w:r w:rsidRPr="009D0001">
        <w:rPr>
          <w:bCs/>
          <w:i/>
        </w:rPr>
        <w:t>c) Un trabajador puede trabajar más de 40 horas a la semana, siempre que el exceso se compense con otras semanas en las que trabaje menos.</w:t>
      </w:r>
    </w:p>
    <w:p w:rsidR="007D012F" w:rsidRPr="009D0001" w:rsidRDefault="007D012F" w:rsidP="007D012F">
      <w:pPr>
        <w:rPr>
          <w:i/>
        </w:rPr>
      </w:pPr>
      <w:r w:rsidRPr="009D0001">
        <w:rPr>
          <w:i/>
        </w:rPr>
        <w:t>d) Los trabajadores menores de 18 años no pueden trabajar más de 6 horas y media al día.</w:t>
      </w:r>
    </w:p>
    <w:p w:rsidR="007D012F" w:rsidRPr="009D0001" w:rsidRDefault="007D012F" w:rsidP="007D012F">
      <w:pPr>
        <w:rPr>
          <w:i/>
        </w:rPr>
      </w:pPr>
      <w:r w:rsidRPr="009D0001">
        <w:rPr>
          <w:i/>
        </w:rPr>
        <w:t> </w:t>
      </w:r>
    </w:p>
    <w:p w:rsidR="007D012F" w:rsidRPr="009D0001" w:rsidRDefault="007D012F" w:rsidP="007D012F">
      <w:pPr>
        <w:rPr>
          <w:i/>
        </w:rPr>
      </w:pPr>
      <w:r w:rsidRPr="009D0001">
        <w:rPr>
          <w:i/>
        </w:rPr>
        <w:t>16) Para poder señalar aquellas fiestas que por tradición le sean propias, las comunidades autónomas deberán:</w:t>
      </w:r>
    </w:p>
    <w:p w:rsidR="007D012F" w:rsidRPr="009D0001" w:rsidRDefault="007D012F" w:rsidP="007D012F">
      <w:pPr>
        <w:rPr>
          <w:i/>
        </w:rPr>
      </w:pPr>
      <w:r w:rsidRPr="009D0001">
        <w:rPr>
          <w:i/>
        </w:rPr>
        <w:t>a) Ampliar el límite de los 14 días festivos.</w:t>
      </w:r>
    </w:p>
    <w:p w:rsidR="007D012F" w:rsidRPr="009D0001" w:rsidRDefault="007D012F" w:rsidP="007D012F">
      <w:pPr>
        <w:rPr>
          <w:i/>
        </w:rPr>
      </w:pPr>
      <w:r w:rsidRPr="009D0001">
        <w:rPr>
          <w:i/>
        </w:rPr>
        <w:t>b) Sustituir las fiestas de ámbito nacional que prefieran.</w:t>
      </w:r>
    </w:p>
    <w:p w:rsidR="007D012F" w:rsidRPr="009D0001" w:rsidRDefault="007D012F" w:rsidP="007D012F">
      <w:pPr>
        <w:rPr>
          <w:bCs/>
          <w:i/>
        </w:rPr>
      </w:pPr>
      <w:r w:rsidRPr="009D0001">
        <w:rPr>
          <w:bCs/>
          <w:i/>
        </w:rPr>
        <w:t>c) Sustituir las fiestas de ámbito nacional en aquellos casos en que esté permitido.</w:t>
      </w:r>
    </w:p>
    <w:p w:rsidR="007D012F" w:rsidRPr="009D0001" w:rsidRDefault="007D012F" w:rsidP="007D012F">
      <w:pPr>
        <w:rPr>
          <w:i/>
        </w:rPr>
      </w:pPr>
      <w:r w:rsidRPr="009D0001">
        <w:rPr>
          <w:i/>
        </w:rPr>
        <w:t>d) Sustituir una de las fiestas de ámbito local señaladas por los Ayuntamientos</w:t>
      </w:r>
    </w:p>
    <w:p w:rsidR="007D012F" w:rsidRPr="009D0001" w:rsidRDefault="007D012F" w:rsidP="007D012F">
      <w:pPr>
        <w:rPr>
          <w:i/>
        </w:rPr>
      </w:pPr>
    </w:p>
    <w:p w:rsidR="007D012F" w:rsidRPr="009D0001" w:rsidRDefault="007D012F" w:rsidP="007D012F">
      <w:pPr>
        <w:rPr>
          <w:i/>
        </w:rPr>
      </w:pPr>
      <w:r w:rsidRPr="009D0001">
        <w:rPr>
          <w:i/>
        </w:rPr>
        <w:t>17) Las horas extraordinarias estructurales se realizan:</w:t>
      </w:r>
    </w:p>
    <w:p w:rsidR="007D012F" w:rsidRPr="009D0001" w:rsidRDefault="007D012F" w:rsidP="007D012F">
      <w:pPr>
        <w:rPr>
          <w:bCs/>
          <w:i/>
        </w:rPr>
      </w:pPr>
      <w:r w:rsidRPr="009D0001">
        <w:rPr>
          <w:bCs/>
          <w:i/>
        </w:rPr>
        <w:t>a) Por exigencias de producción de la empresa.</w:t>
      </w:r>
    </w:p>
    <w:p w:rsidR="007D012F" w:rsidRPr="009D0001" w:rsidRDefault="007D012F" w:rsidP="007D012F">
      <w:pPr>
        <w:rPr>
          <w:i/>
        </w:rPr>
      </w:pPr>
      <w:r w:rsidRPr="009D0001">
        <w:rPr>
          <w:i/>
        </w:rPr>
        <w:t>b) Para reparar siniestros.</w:t>
      </w:r>
    </w:p>
    <w:p w:rsidR="007D012F" w:rsidRPr="009D0001" w:rsidRDefault="007D012F" w:rsidP="007D012F">
      <w:pPr>
        <w:rPr>
          <w:i/>
        </w:rPr>
      </w:pPr>
      <w:r w:rsidRPr="009D0001">
        <w:rPr>
          <w:i/>
        </w:rPr>
        <w:t>c) Porque lo desea el trabajador.</w:t>
      </w:r>
    </w:p>
    <w:p w:rsidR="007D012F" w:rsidRPr="009D0001" w:rsidRDefault="007D012F" w:rsidP="007D012F">
      <w:pPr>
        <w:rPr>
          <w:i/>
        </w:rPr>
      </w:pPr>
      <w:r w:rsidRPr="009D0001">
        <w:rPr>
          <w:i/>
        </w:rPr>
        <w:t>d) Porque se han pactado en convenio colectivo.</w:t>
      </w:r>
    </w:p>
    <w:p w:rsidR="007D012F" w:rsidRPr="009D0001" w:rsidRDefault="007D012F" w:rsidP="007D012F">
      <w:pPr>
        <w:rPr>
          <w:i/>
        </w:rPr>
      </w:pPr>
      <w:r w:rsidRPr="009D0001">
        <w:rPr>
          <w:i/>
        </w:rPr>
        <w:t> </w:t>
      </w:r>
    </w:p>
    <w:p w:rsidR="007D012F" w:rsidRPr="009D0001" w:rsidRDefault="007D012F" w:rsidP="007D012F">
      <w:pPr>
        <w:rPr>
          <w:i/>
        </w:rPr>
      </w:pPr>
      <w:r w:rsidRPr="009D0001">
        <w:rPr>
          <w:i/>
        </w:rPr>
        <w:t>18) El descanso mínimo semanal de un trabajador mayor de edad:</w:t>
      </w:r>
    </w:p>
    <w:p w:rsidR="007D012F" w:rsidRPr="009D0001" w:rsidRDefault="007D012F" w:rsidP="007D012F">
      <w:pPr>
        <w:rPr>
          <w:i/>
        </w:rPr>
      </w:pPr>
      <w:r w:rsidRPr="009D0001">
        <w:rPr>
          <w:i/>
        </w:rPr>
        <w:t>a) Debe coincidir siempre con el fin de semana.</w:t>
      </w:r>
    </w:p>
    <w:p w:rsidR="007D012F" w:rsidRPr="009D0001" w:rsidRDefault="007D012F" w:rsidP="007D012F">
      <w:pPr>
        <w:rPr>
          <w:bCs/>
          <w:i/>
        </w:rPr>
      </w:pPr>
      <w:r w:rsidRPr="009D0001">
        <w:rPr>
          <w:bCs/>
          <w:i/>
        </w:rPr>
        <w:t>b) Es acumulable por períodos de hasta 14 días.</w:t>
      </w:r>
    </w:p>
    <w:p w:rsidR="007D012F" w:rsidRPr="009D0001" w:rsidRDefault="007D012F" w:rsidP="007D012F">
      <w:pPr>
        <w:rPr>
          <w:i/>
        </w:rPr>
      </w:pPr>
      <w:r w:rsidRPr="009D0001">
        <w:rPr>
          <w:i/>
        </w:rPr>
        <w:t>c) Es acumulable por períodos de hasta 11 días.</w:t>
      </w:r>
    </w:p>
    <w:p w:rsidR="007D012F" w:rsidRPr="009D0001" w:rsidRDefault="007D012F" w:rsidP="007D012F">
      <w:pPr>
        <w:rPr>
          <w:i/>
        </w:rPr>
      </w:pPr>
      <w:r w:rsidRPr="009D0001">
        <w:rPr>
          <w:i/>
        </w:rPr>
        <w:t>d) No es acumulable.</w:t>
      </w:r>
    </w:p>
    <w:p w:rsidR="007D012F" w:rsidRPr="009D0001" w:rsidRDefault="007D012F" w:rsidP="007D012F">
      <w:pPr>
        <w:rPr>
          <w:i/>
        </w:rPr>
      </w:pPr>
      <w:r w:rsidRPr="009D0001">
        <w:rPr>
          <w:i/>
        </w:rPr>
        <w:t> </w:t>
      </w:r>
    </w:p>
    <w:p w:rsidR="007D012F" w:rsidRPr="009D0001" w:rsidRDefault="007D012F" w:rsidP="007D012F">
      <w:pPr>
        <w:rPr>
          <w:i/>
        </w:rPr>
      </w:pPr>
      <w:r w:rsidRPr="009D0001">
        <w:rPr>
          <w:i/>
        </w:rPr>
        <w:t>19) La duración del permiso por matrimonio es de:</w:t>
      </w:r>
    </w:p>
    <w:p w:rsidR="007D012F" w:rsidRPr="009D0001" w:rsidRDefault="007D012F" w:rsidP="007D012F">
      <w:pPr>
        <w:rPr>
          <w:i/>
        </w:rPr>
      </w:pPr>
      <w:r w:rsidRPr="009D0001">
        <w:rPr>
          <w:i/>
        </w:rPr>
        <w:t>a) 10 días.</w:t>
      </w:r>
    </w:p>
    <w:p w:rsidR="007D012F" w:rsidRPr="009D0001" w:rsidRDefault="007D012F" w:rsidP="007D012F">
      <w:pPr>
        <w:rPr>
          <w:bCs/>
          <w:i/>
        </w:rPr>
      </w:pPr>
      <w:r w:rsidRPr="009D0001">
        <w:rPr>
          <w:bCs/>
          <w:i/>
        </w:rPr>
        <w:t>b) 15 días.</w:t>
      </w:r>
    </w:p>
    <w:p w:rsidR="007D012F" w:rsidRPr="009D0001" w:rsidRDefault="007D012F" w:rsidP="007D012F">
      <w:pPr>
        <w:rPr>
          <w:i/>
        </w:rPr>
      </w:pPr>
      <w:r w:rsidRPr="009D0001">
        <w:rPr>
          <w:i/>
        </w:rPr>
        <w:t>c) 3 semanas.</w:t>
      </w:r>
    </w:p>
    <w:p w:rsidR="007D012F" w:rsidRPr="009D0001" w:rsidRDefault="007D012F" w:rsidP="007D012F">
      <w:pPr>
        <w:rPr>
          <w:i/>
        </w:rPr>
      </w:pPr>
      <w:r w:rsidRPr="009D0001">
        <w:rPr>
          <w:i/>
        </w:rPr>
        <w:t>d) Un mes.</w:t>
      </w:r>
    </w:p>
    <w:p w:rsidR="007D012F" w:rsidRPr="009D0001" w:rsidRDefault="007D012F" w:rsidP="007D012F">
      <w:pPr>
        <w:rPr>
          <w:i/>
        </w:rPr>
      </w:pPr>
      <w:r w:rsidRPr="009D0001">
        <w:rPr>
          <w:i/>
        </w:rPr>
        <w:t> </w:t>
      </w:r>
    </w:p>
    <w:p w:rsidR="007D012F" w:rsidRPr="009D0001" w:rsidRDefault="007D012F" w:rsidP="007D012F">
      <w:pPr>
        <w:rPr>
          <w:i/>
        </w:rPr>
      </w:pPr>
      <w:r w:rsidRPr="009D0001">
        <w:rPr>
          <w:i/>
        </w:rPr>
        <w:lastRenderedPageBreak/>
        <w:t>20) Cuando el tiempo en que el trabajador haya prestado sus servicios en la empresa sea inferior a un año:</w:t>
      </w:r>
    </w:p>
    <w:p w:rsidR="007D012F" w:rsidRPr="009D0001" w:rsidRDefault="007D012F" w:rsidP="007D012F">
      <w:pPr>
        <w:rPr>
          <w:bCs/>
          <w:i/>
        </w:rPr>
      </w:pPr>
      <w:r w:rsidRPr="009D0001">
        <w:rPr>
          <w:bCs/>
          <w:i/>
        </w:rPr>
        <w:t>a) Las vacaciones se reducirán proporcionalmente.</w:t>
      </w:r>
    </w:p>
    <w:p w:rsidR="007D012F" w:rsidRPr="009D0001" w:rsidRDefault="007D012F" w:rsidP="007D012F">
      <w:pPr>
        <w:rPr>
          <w:i/>
        </w:rPr>
      </w:pPr>
      <w:r w:rsidRPr="009D0001">
        <w:rPr>
          <w:i/>
        </w:rPr>
        <w:t>b) Las vacaciones se reducirán a la mitad.</w:t>
      </w:r>
    </w:p>
    <w:p w:rsidR="007D012F" w:rsidRPr="009D0001" w:rsidRDefault="007D012F" w:rsidP="007D012F">
      <w:pPr>
        <w:rPr>
          <w:i/>
        </w:rPr>
      </w:pPr>
      <w:r w:rsidRPr="009D0001">
        <w:rPr>
          <w:i/>
        </w:rPr>
        <w:t>c) Las vacaciones deberán compensadas, en todo caso, con dinero.</w:t>
      </w:r>
    </w:p>
    <w:p w:rsidR="007D012F" w:rsidRPr="009D0001" w:rsidRDefault="007D012F" w:rsidP="007D012F">
      <w:pPr>
        <w:rPr>
          <w:i/>
        </w:rPr>
      </w:pPr>
      <w:r w:rsidRPr="009D0001">
        <w:rPr>
          <w:i/>
        </w:rPr>
        <w:t>d) No existirá derecho a vacaciones.</w:t>
      </w:r>
    </w:p>
    <w:p w:rsidR="007D012F" w:rsidRPr="009D0001" w:rsidRDefault="007D012F" w:rsidP="007D012F">
      <w:pPr>
        <w:rPr>
          <w:i/>
        </w:rPr>
      </w:pPr>
      <w:r w:rsidRPr="009D0001">
        <w:rPr>
          <w:i/>
        </w:rPr>
        <w:t> </w:t>
      </w:r>
    </w:p>
    <w:p w:rsidR="007D012F" w:rsidRPr="009D0001" w:rsidRDefault="007D012F" w:rsidP="007D012F">
      <w:pPr>
        <w:rPr>
          <w:bCs/>
          <w:i/>
          <w:vanish/>
        </w:rPr>
      </w:pPr>
      <w:r w:rsidRPr="009D0001">
        <w:rPr>
          <w:bCs/>
          <w:i/>
          <w:vanish/>
        </w:rPr>
        <w:t>Gestión Administrativa</w:t>
      </w:r>
    </w:p>
    <w:p w:rsidR="007D012F" w:rsidRPr="009D0001" w:rsidRDefault="007D012F" w:rsidP="007D012F">
      <w:pPr>
        <w:numPr>
          <w:ilvl w:val="0"/>
          <w:numId w:val="1"/>
        </w:numPr>
        <w:rPr>
          <w:i/>
        </w:rPr>
      </w:pPr>
    </w:p>
    <w:p w:rsidR="007D012F" w:rsidRPr="009D0001" w:rsidRDefault="007D012F" w:rsidP="007D012F">
      <w:pPr>
        <w:numPr>
          <w:ilvl w:val="0"/>
          <w:numId w:val="1"/>
        </w:numPr>
        <w:rPr>
          <w:i/>
        </w:rPr>
      </w:pPr>
    </w:p>
    <w:p w:rsidR="007D012F" w:rsidRPr="009D0001" w:rsidRDefault="007D012F" w:rsidP="007D012F">
      <w:pPr>
        <w:numPr>
          <w:ilvl w:val="0"/>
          <w:numId w:val="1"/>
        </w:numPr>
        <w:rPr>
          <w:i/>
        </w:rPr>
      </w:pPr>
    </w:p>
    <w:p w:rsidR="007D012F" w:rsidRPr="009D0001" w:rsidRDefault="007D012F" w:rsidP="007D012F">
      <w:pPr>
        <w:numPr>
          <w:ilvl w:val="0"/>
          <w:numId w:val="1"/>
        </w:numPr>
        <w:rPr>
          <w:i/>
        </w:rPr>
      </w:pPr>
    </w:p>
    <w:p w:rsidR="00257057" w:rsidRPr="009D0001" w:rsidRDefault="00257057">
      <w:pPr>
        <w:rPr>
          <w:i/>
        </w:rPr>
      </w:pPr>
    </w:p>
    <w:sectPr w:rsidR="00257057" w:rsidRPr="009D0001" w:rsidSect="007D012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92E8C"/>
    <w:multiLevelType w:val="multilevel"/>
    <w:tmpl w:val="BC66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2F"/>
    <w:rsid w:val="00257057"/>
    <w:rsid w:val="00772336"/>
    <w:rsid w:val="007D012F"/>
    <w:rsid w:val="009D00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8B79"/>
  <w15:docId w15:val="{74E54765-52FF-49D7-9430-63092412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961912">
      <w:bodyDiv w:val="1"/>
      <w:marLeft w:val="0"/>
      <w:marRight w:val="0"/>
      <w:marTop w:val="0"/>
      <w:marBottom w:val="0"/>
      <w:divBdr>
        <w:top w:val="none" w:sz="0" w:space="0" w:color="auto"/>
        <w:left w:val="none" w:sz="0" w:space="0" w:color="auto"/>
        <w:bottom w:val="none" w:sz="0" w:space="0" w:color="auto"/>
        <w:right w:val="none" w:sz="0" w:space="0" w:color="auto"/>
      </w:divBdr>
      <w:divsChild>
        <w:div w:id="146827563">
          <w:marLeft w:val="0"/>
          <w:marRight w:val="0"/>
          <w:marTop w:val="0"/>
          <w:marBottom w:val="0"/>
          <w:divBdr>
            <w:top w:val="none" w:sz="0" w:space="0" w:color="auto"/>
            <w:left w:val="none" w:sz="0" w:space="0" w:color="auto"/>
            <w:bottom w:val="none" w:sz="0" w:space="0" w:color="auto"/>
            <w:right w:val="none" w:sz="0" w:space="0" w:color="auto"/>
          </w:divBdr>
          <w:divsChild>
            <w:div w:id="1044062183">
              <w:marLeft w:val="-3510"/>
              <w:marRight w:val="0"/>
              <w:marTop w:val="0"/>
              <w:marBottom w:val="0"/>
              <w:divBdr>
                <w:top w:val="none" w:sz="0" w:space="0" w:color="auto"/>
                <w:left w:val="none" w:sz="0" w:space="0" w:color="auto"/>
                <w:bottom w:val="none" w:sz="0" w:space="0" w:color="auto"/>
                <w:right w:val="none" w:sz="0" w:space="0" w:color="auto"/>
              </w:divBdr>
              <w:divsChild>
                <w:div w:id="1824276329">
                  <w:marLeft w:val="3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66643">
      <w:bodyDiv w:val="1"/>
      <w:marLeft w:val="0"/>
      <w:marRight w:val="0"/>
      <w:marTop w:val="0"/>
      <w:marBottom w:val="0"/>
      <w:divBdr>
        <w:top w:val="none" w:sz="0" w:space="0" w:color="auto"/>
        <w:left w:val="none" w:sz="0" w:space="0" w:color="auto"/>
        <w:bottom w:val="none" w:sz="0" w:space="0" w:color="auto"/>
        <w:right w:val="none" w:sz="0" w:space="0" w:color="auto"/>
      </w:divBdr>
      <w:divsChild>
        <w:div w:id="1501582146">
          <w:marLeft w:val="0"/>
          <w:marRight w:val="0"/>
          <w:marTop w:val="0"/>
          <w:marBottom w:val="0"/>
          <w:divBdr>
            <w:top w:val="none" w:sz="0" w:space="0" w:color="auto"/>
            <w:left w:val="none" w:sz="0" w:space="0" w:color="auto"/>
            <w:bottom w:val="none" w:sz="0" w:space="0" w:color="auto"/>
            <w:right w:val="none" w:sz="0" w:space="0" w:color="auto"/>
          </w:divBdr>
          <w:divsChild>
            <w:div w:id="1893079537">
              <w:marLeft w:val="-3510"/>
              <w:marRight w:val="0"/>
              <w:marTop w:val="0"/>
              <w:marBottom w:val="0"/>
              <w:divBdr>
                <w:top w:val="none" w:sz="0" w:space="0" w:color="auto"/>
                <w:left w:val="none" w:sz="0" w:space="0" w:color="auto"/>
                <w:bottom w:val="none" w:sz="0" w:space="0" w:color="auto"/>
                <w:right w:val="none" w:sz="0" w:space="0" w:color="auto"/>
              </w:divBdr>
              <w:divsChild>
                <w:div w:id="1879514967">
                  <w:marLeft w:val="3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5565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OARRHH_2GA_17_18</dc:creator>
  <cp:lastModifiedBy>OARRHH_2GA_17_18</cp:lastModifiedBy>
  <cp:revision>2</cp:revision>
  <dcterms:created xsi:type="dcterms:W3CDTF">2020-12-14T07:49:00Z</dcterms:created>
  <dcterms:modified xsi:type="dcterms:W3CDTF">2020-12-14T07:49:00Z</dcterms:modified>
</cp:coreProperties>
</file>